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35BD8" w:rsidRPr="00E72954" w:rsidRDefault="002D213C" w:rsidP="00E72954">
      <w:pPr>
        <w:pBdr>
          <w:left w:val="single" w:sz="12" w:space="19" w:color="FF7700"/>
        </w:pBdr>
        <w:shd w:val="clear" w:color="auto" w:fill="FFFFFF"/>
        <w:spacing w:before="300" w:after="225" w:line="240" w:lineRule="atLeast"/>
        <w:outlineLvl w:val="2"/>
        <w:rPr>
          <w:rFonts w:ascii="Arial" w:eastAsia="Times New Roman" w:hAnsi="Arial" w:cs="Arial"/>
          <w:caps/>
          <w:color w:val="444444"/>
          <w:kern w:val="0"/>
          <w:sz w:val="33"/>
          <w:szCs w:val="33"/>
          <w:lang w:eastAsia="fr-FR"/>
          <w14:ligatures w14:val="none"/>
        </w:rPr>
      </w:pPr>
      <w:r w:rsidRPr="002D213C">
        <w:rPr>
          <w:rFonts w:ascii="Arial" w:eastAsia="Times New Roman" w:hAnsi="Arial" w:cs="Arial"/>
          <w:caps/>
          <w:color w:val="444444"/>
          <w:kern w:val="0"/>
          <w:sz w:val="33"/>
          <w:szCs w:val="33"/>
          <w:lang w:eastAsia="fr-FR"/>
          <w14:ligatures w14:val="none"/>
        </w:rPr>
        <w:t>Mentions légales</w:t>
      </w:r>
    </w:p>
    <w:p w:rsidR="006E2957" w:rsidRPr="00E72954" w:rsidRDefault="006E2957" w:rsidP="006E295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Le Groupement des Services Eau et Electricité, en abrégé « GS2E »</w:t>
      </w:r>
    </w:p>
    <w:p w:rsidR="006E2957" w:rsidRPr="00E72954" w:rsidRDefault="006E2957" w:rsidP="006E29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GIE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 avec conseil d’administration, au capital social de : 640 000 000 (six cent quarante millions) de Francs CFA</w:t>
      </w:r>
    </w:p>
    <w:p w:rsidR="006E2957" w:rsidRPr="00E72954" w:rsidRDefault="006E2957" w:rsidP="006E29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Siège social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 xml:space="preserve"> : Le siège du Groupement est fixé à l'immeuble SIDAM, 34 avenue </w:t>
      </w:r>
      <w:proofErr w:type="spellStart"/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Houdaille</w:t>
      </w:r>
      <w:proofErr w:type="spellEnd"/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, Plateau, Abidjan, Côte d'ivoire.</w:t>
      </w:r>
      <w:r w:rsidRPr="00E72954">
        <w:rPr>
          <w:rFonts w:ascii="Arial" w:eastAsia="Arial" w:hAnsi="Arial" w:cs="Arial"/>
          <w:b/>
        </w:rPr>
        <w:t xml:space="preserve"> </w:t>
      </w: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N° immatriculation au Registre du Commerce et du Crédit Mobilier du Tribunal de 1ère instance d’Abidjan Plateau 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: CI-ABJ-</w:t>
      </w:r>
      <w:r w:rsidR="00251966"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01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-</w:t>
      </w:r>
      <w:r w:rsidR="00251966"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2006-G10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-</w:t>
      </w:r>
      <w:r w:rsidR="00251966"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02024</w:t>
      </w:r>
    </w:p>
    <w:p w:rsidR="006E2957" w:rsidRPr="00E72954" w:rsidRDefault="006E2957" w:rsidP="006E29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Compte contribuable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 : 0698839 K</w:t>
      </w:r>
    </w:p>
    <w:p w:rsidR="006E2957" w:rsidRPr="00E72954" w:rsidRDefault="006E2957" w:rsidP="006E29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Email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 xml:space="preserve"> : </w:t>
      </w:r>
    </w:p>
    <w:p w:rsidR="006E2957" w:rsidRPr="00251966" w:rsidRDefault="006E2957" w:rsidP="006E295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</w:pPr>
      <w:r w:rsidRPr="00E72954">
        <w:rPr>
          <w:rFonts w:ascii="Arial" w:eastAsia="Times New Roman" w:hAnsi="Arial" w:cs="Arial"/>
          <w:b/>
          <w:bCs/>
          <w:color w:val="666666"/>
          <w:kern w:val="0"/>
          <w:sz w:val="21"/>
          <w:szCs w:val="21"/>
          <w:lang w:eastAsia="fr-FR"/>
          <w14:ligatures w14:val="none"/>
        </w:rPr>
        <w:t>Tél.</w:t>
      </w:r>
      <w:r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 : (+225) 21 23 3</w:t>
      </w:r>
      <w:r w:rsidR="00251966" w:rsidRPr="00E72954">
        <w:rPr>
          <w:rFonts w:ascii="Arial" w:eastAsia="Times New Roman" w:hAnsi="Arial" w:cs="Arial"/>
          <w:b/>
          <w:color w:val="666666"/>
          <w:kern w:val="0"/>
          <w:sz w:val="21"/>
          <w:szCs w:val="21"/>
          <w:lang w:eastAsia="fr-FR"/>
          <w14:ligatures w14:val="none"/>
        </w:rPr>
        <w:t>655</w:t>
      </w:r>
    </w:p>
    <w:p w:rsidR="006E2957" w:rsidRPr="00251966" w:rsidRDefault="006E2957">
      <w:pPr>
        <w:rPr>
          <w:b/>
        </w:rPr>
      </w:pPr>
    </w:p>
    <w:sectPr w:rsidR="006E2957" w:rsidRPr="00251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3C"/>
    <w:rsid w:val="00011DAE"/>
    <w:rsid w:val="00251966"/>
    <w:rsid w:val="002D213C"/>
    <w:rsid w:val="006E2957"/>
    <w:rsid w:val="00B35BD8"/>
    <w:rsid w:val="00E72954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E9D"/>
  <w15:chartTrackingRefBased/>
  <w15:docId w15:val="{52D8C2BB-4FE4-4B23-878E-69AD1EA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D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D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D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D21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D21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D21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D21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D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D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D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D213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D213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D213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D213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D213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D213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D21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D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D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D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D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D213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D213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D213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213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D21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GS2E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LOGBOTCHE CHANTAL</dc:creator>
  <cp:keywords/>
  <dc:description/>
  <cp:lastModifiedBy>OUATTARA SANGNAN ASTA EPSE TOURE</cp:lastModifiedBy>
  <cp:revision>2</cp:revision>
  <dcterms:created xsi:type="dcterms:W3CDTF">2025-02-26T14:31:00Z</dcterms:created>
  <dcterms:modified xsi:type="dcterms:W3CDTF">2025-02-28T09:19:00Z</dcterms:modified>
</cp:coreProperties>
</file>